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1" w:rsidRPr="00924F29" w:rsidRDefault="007F56D1" w:rsidP="00924F29">
      <w:pPr>
        <w:spacing w:after="0" w:line="240" w:lineRule="auto"/>
        <w:jc w:val="center"/>
        <w:rPr>
          <w:b/>
          <w:sz w:val="32"/>
          <w:szCs w:val="32"/>
        </w:rPr>
      </w:pPr>
      <w:r w:rsidRPr="00924F29">
        <w:rPr>
          <w:b/>
          <w:sz w:val="32"/>
          <w:szCs w:val="32"/>
        </w:rPr>
        <w:t>The State of Aquaculture in the Salt Ponds</w:t>
      </w:r>
    </w:p>
    <w:p w:rsidR="007F56D1" w:rsidRDefault="007F56D1" w:rsidP="007F56D1">
      <w:pPr>
        <w:spacing w:after="0" w:line="240" w:lineRule="auto"/>
        <w:jc w:val="center"/>
        <w:rPr>
          <w:b/>
        </w:rPr>
      </w:pPr>
      <w:r>
        <w:rPr>
          <w:b/>
        </w:rPr>
        <w:t>Kettle Pond</w:t>
      </w:r>
      <w:r w:rsidR="000552D4">
        <w:rPr>
          <w:b/>
        </w:rPr>
        <w:t xml:space="preserve"> Visitor Center, 50 Bend Road, Charlestown, RI</w:t>
      </w:r>
    </w:p>
    <w:p w:rsidR="00924F29" w:rsidRDefault="007F56D1" w:rsidP="004818C7">
      <w:pPr>
        <w:spacing w:after="0" w:line="240" w:lineRule="auto"/>
        <w:jc w:val="center"/>
        <w:rPr>
          <w:b/>
        </w:rPr>
      </w:pPr>
      <w:r>
        <w:rPr>
          <w:b/>
        </w:rPr>
        <w:t>June 29</w:t>
      </w:r>
      <w:r w:rsidR="0030591F">
        <w:rPr>
          <w:b/>
          <w:vertAlign w:val="superscript"/>
        </w:rPr>
        <w:t xml:space="preserve"> </w:t>
      </w:r>
      <w:r w:rsidR="0030591F">
        <w:rPr>
          <w:b/>
        </w:rPr>
        <w:t xml:space="preserve">2017, </w:t>
      </w:r>
      <w:r w:rsidR="009C03CF">
        <w:rPr>
          <w:b/>
        </w:rPr>
        <w:t>5:00 – 7:00pm</w:t>
      </w:r>
    </w:p>
    <w:p w:rsidR="0030591F" w:rsidRDefault="00924F29" w:rsidP="004818C7">
      <w:pPr>
        <w:spacing w:after="0" w:line="240" w:lineRule="auto"/>
        <w:jc w:val="center"/>
        <w:rPr>
          <w:b/>
          <w:sz w:val="28"/>
          <w:szCs w:val="28"/>
        </w:rPr>
      </w:pPr>
      <w:r w:rsidRPr="00D9109A">
        <w:rPr>
          <w:b/>
          <w:sz w:val="28"/>
          <w:szCs w:val="28"/>
        </w:rPr>
        <w:t>Agenda</w:t>
      </w:r>
    </w:p>
    <w:p w:rsidR="004818C7" w:rsidRPr="004818C7" w:rsidRDefault="004818C7" w:rsidP="004818C7">
      <w:pPr>
        <w:spacing w:after="0" w:line="240" w:lineRule="auto"/>
        <w:jc w:val="center"/>
        <w:rPr>
          <w:b/>
          <w:sz w:val="28"/>
          <w:szCs w:val="28"/>
        </w:rPr>
      </w:pPr>
    </w:p>
    <w:p w:rsidR="007F56D1" w:rsidRPr="009C03CF" w:rsidRDefault="009C03CF">
      <w:pPr>
        <w:rPr>
          <w:b/>
        </w:rPr>
      </w:pPr>
      <w:r w:rsidRPr="009C03CF">
        <w:rPr>
          <w:b/>
        </w:rPr>
        <w:t>Event Purpose:</w:t>
      </w:r>
    </w:p>
    <w:p w:rsidR="009C03CF" w:rsidRDefault="009C03CF" w:rsidP="009C03CF">
      <w:pPr>
        <w:pStyle w:val="ListParagraph"/>
        <w:numPr>
          <w:ilvl w:val="0"/>
          <w:numId w:val="6"/>
        </w:numPr>
      </w:pPr>
      <w:r>
        <w:t xml:space="preserve">Understand from different perspectives the state of </w:t>
      </w:r>
      <w:r w:rsidR="007F68F6">
        <w:t>a</w:t>
      </w:r>
      <w:r>
        <w:t>quaculture in the Salt Ponds.</w:t>
      </w:r>
    </w:p>
    <w:p w:rsidR="007F68F6" w:rsidRDefault="007F68F6" w:rsidP="0030591F">
      <w:pPr>
        <w:pStyle w:val="ListParagraph"/>
        <w:numPr>
          <w:ilvl w:val="0"/>
          <w:numId w:val="6"/>
        </w:numPr>
      </w:pPr>
      <w:r w:rsidRPr="007F68F6">
        <w:t xml:space="preserve">Answer any questions or concerns from the community about aquaculture in general. </w:t>
      </w:r>
    </w:p>
    <w:p w:rsidR="00491011" w:rsidRPr="0030591F" w:rsidRDefault="0030591F" w:rsidP="0030591F">
      <w:pPr>
        <w:rPr>
          <w:b/>
        </w:rPr>
      </w:pPr>
      <w:r w:rsidRPr="0030591F">
        <w:rPr>
          <w:b/>
        </w:rPr>
        <w:t>Moderator:</w:t>
      </w:r>
      <w:r w:rsidRPr="0030591F">
        <w:t xml:space="preserve"> </w:t>
      </w:r>
      <w:r w:rsidR="00D152A9">
        <w:t>Jennifer McCann, Director for the U.S. Coastal Programs, Coastal Resources Center and Rhode Island Sea Grant College Program</w:t>
      </w:r>
      <w:r>
        <w:t>, University of Rhode Island (URI)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630"/>
      </w:tblGrid>
      <w:tr w:rsidR="0030591F" w:rsidTr="008F1B92">
        <w:tc>
          <w:tcPr>
            <w:tcW w:w="828" w:type="dxa"/>
          </w:tcPr>
          <w:p w:rsidR="0030591F" w:rsidRDefault="0030591F" w:rsidP="008F1B92">
            <w:r>
              <w:t>5:00</w:t>
            </w:r>
          </w:p>
        </w:tc>
        <w:tc>
          <w:tcPr>
            <w:tcW w:w="9630" w:type="dxa"/>
          </w:tcPr>
          <w:p w:rsidR="0030591F" w:rsidRDefault="0030591F" w:rsidP="008F1B92">
            <w:pPr>
              <w:rPr>
                <w:i/>
              </w:rPr>
            </w:pPr>
            <w:r w:rsidRPr="009C03CF">
              <w:rPr>
                <w:b/>
              </w:rPr>
              <w:t>Welcome</w:t>
            </w:r>
            <w:r>
              <w:rPr>
                <w:b/>
              </w:rPr>
              <w:t xml:space="preserve"> and Purpose</w:t>
            </w:r>
            <w:r w:rsidRPr="009C03CF">
              <w:rPr>
                <w:b/>
              </w:rPr>
              <w:t xml:space="preserve"> </w:t>
            </w:r>
            <w:r>
              <w:t xml:space="preserve">– </w:t>
            </w:r>
            <w:r w:rsidRPr="0030591F">
              <w:rPr>
                <w:i/>
              </w:rPr>
              <w:t xml:space="preserve">Alicia </w:t>
            </w:r>
            <w:proofErr w:type="spellStart"/>
            <w:r w:rsidRPr="0030591F">
              <w:rPr>
                <w:i/>
              </w:rPr>
              <w:t>Eichinger</w:t>
            </w:r>
            <w:proofErr w:type="spellEnd"/>
            <w:r w:rsidRPr="0030591F">
              <w:rPr>
                <w:i/>
              </w:rPr>
              <w:t>, Executive Director, Salt Pond Coalition and Jen McCann, URI Coastal Resources Center/RI Sea Grant</w:t>
            </w:r>
          </w:p>
          <w:p w:rsidR="004818C7" w:rsidRPr="00924F29" w:rsidRDefault="004818C7" w:rsidP="008F1B92">
            <w:pPr>
              <w:rPr>
                <w:i/>
              </w:rPr>
            </w:pPr>
          </w:p>
        </w:tc>
      </w:tr>
      <w:tr w:rsidR="0030591F" w:rsidTr="008F1B92">
        <w:tc>
          <w:tcPr>
            <w:tcW w:w="828" w:type="dxa"/>
          </w:tcPr>
          <w:p w:rsidR="0030591F" w:rsidRDefault="0030591F" w:rsidP="008F1B92">
            <w:r>
              <w:t>5:15</w:t>
            </w:r>
          </w:p>
        </w:tc>
        <w:tc>
          <w:tcPr>
            <w:tcW w:w="9630" w:type="dxa"/>
          </w:tcPr>
          <w:p w:rsidR="0030591F" w:rsidRDefault="0030591F" w:rsidP="00C236B9">
            <w:r w:rsidRPr="0030591F">
              <w:rPr>
                <w:b/>
              </w:rPr>
              <w:t>The State’s Perspective</w:t>
            </w:r>
            <w:r>
              <w:t xml:space="preserve"> – </w:t>
            </w:r>
            <w:r w:rsidR="007578B0">
              <w:rPr>
                <w:i/>
              </w:rPr>
              <w:t xml:space="preserve">Dave </w:t>
            </w:r>
            <w:proofErr w:type="spellStart"/>
            <w:r w:rsidR="007578B0">
              <w:rPr>
                <w:i/>
              </w:rPr>
              <w:t>Beutel</w:t>
            </w:r>
            <w:proofErr w:type="spellEnd"/>
            <w:r w:rsidR="007578B0">
              <w:rPr>
                <w:i/>
              </w:rPr>
              <w:t xml:space="preserve"> Aquaculture Coordinator</w:t>
            </w:r>
            <w:r>
              <w:rPr>
                <w:i/>
              </w:rPr>
              <w:t>, RI</w:t>
            </w:r>
            <w:r w:rsidRPr="0030591F">
              <w:rPr>
                <w:i/>
              </w:rPr>
              <w:t xml:space="preserve"> Coastal Resources Management Council</w:t>
            </w:r>
            <w:r>
              <w:rPr>
                <w:i/>
              </w:rPr>
              <w:t xml:space="preserve"> and </w:t>
            </w:r>
            <w:r w:rsidRPr="00C236B9">
              <w:rPr>
                <w:i/>
              </w:rPr>
              <w:t xml:space="preserve">Janet </w:t>
            </w:r>
            <w:proofErr w:type="spellStart"/>
            <w:r w:rsidRPr="00C236B9">
              <w:rPr>
                <w:i/>
              </w:rPr>
              <w:t>Coit</w:t>
            </w:r>
            <w:proofErr w:type="spellEnd"/>
            <w:r w:rsidRPr="00C236B9">
              <w:rPr>
                <w:i/>
              </w:rPr>
              <w:t>,</w:t>
            </w:r>
            <w:r w:rsidRPr="0030591F">
              <w:rPr>
                <w:i/>
              </w:rPr>
              <w:t xml:space="preserve"> Director, </w:t>
            </w:r>
            <w:r>
              <w:rPr>
                <w:i/>
              </w:rPr>
              <w:t>RI</w:t>
            </w:r>
            <w:r w:rsidRPr="0030591F">
              <w:rPr>
                <w:i/>
              </w:rPr>
              <w:t xml:space="preserve"> Department of Environmental Management</w:t>
            </w:r>
            <w:r>
              <w:t xml:space="preserve"> </w:t>
            </w:r>
            <w:r w:rsidR="003A55A0">
              <w:t xml:space="preserve"> </w:t>
            </w:r>
            <w:bookmarkStart w:id="0" w:name="_GoBack"/>
            <w:bookmarkEnd w:id="0"/>
          </w:p>
          <w:p w:rsidR="00C236B9" w:rsidRDefault="00C236B9" w:rsidP="00C236B9"/>
        </w:tc>
      </w:tr>
      <w:tr w:rsidR="0030591F" w:rsidTr="008F1B92">
        <w:tc>
          <w:tcPr>
            <w:tcW w:w="828" w:type="dxa"/>
          </w:tcPr>
          <w:p w:rsidR="0030591F" w:rsidRDefault="00F217D0" w:rsidP="008F1B92">
            <w:r>
              <w:t>5:25</w:t>
            </w:r>
          </w:p>
        </w:tc>
        <w:tc>
          <w:tcPr>
            <w:tcW w:w="9630" w:type="dxa"/>
          </w:tcPr>
          <w:p w:rsidR="0030591F" w:rsidRDefault="0030591F" w:rsidP="008F1B92">
            <w:r w:rsidRPr="0030591F">
              <w:rPr>
                <w:b/>
              </w:rPr>
              <w:t>The State of Aquaculture</w:t>
            </w:r>
          </w:p>
          <w:p w:rsidR="0030591F" w:rsidRPr="0030591F" w:rsidRDefault="0030591F" w:rsidP="008F1B92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30591F">
              <w:rPr>
                <w:i/>
              </w:rPr>
              <w:t>Dale Leavitt, Associate Professor of Biology, Roger Williams University</w:t>
            </w:r>
          </w:p>
          <w:p w:rsidR="0030591F" w:rsidRPr="0030591F" w:rsidRDefault="0030591F" w:rsidP="008F1B92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30591F">
              <w:rPr>
                <w:i/>
              </w:rPr>
              <w:t>John West, Owner, Moonstone Oysters</w:t>
            </w:r>
          </w:p>
          <w:p w:rsidR="0030591F" w:rsidRPr="0030591F" w:rsidRDefault="0030591F" w:rsidP="008F1B92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30591F">
              <w:rPr>
                <w:i/>
              </w:rPr>
              <w:t>Doug McLean, Senior Planner, Town of South Kingstown</w:t>
            </w:r>
          </w:p>
          <w:p w:rsidR="0030591F" w:rsidRPr="004818C7" w:rsidRDefault="0030591F" w:rsidP="008F1B92">
            <w:pPr>
              <w:pStyle w:val="ListParagraph"/>
              <w:numPr>
                <w:ilvl w:val="0"/>
                <w:numId w:val="17"/>
              </w:numPr>
            </w:pPr>
            <w:r w:rsidRPr="003A55A0">
              <w:rPr>
                <w:i/>
              </w:rPr>
              <w:t>Robert Lyons, Chair</w:t>
            </w:r>
            <w:r w:rsidR="003A55A0">
              <w:rPr>
                <w:i/>
              </w:rPr>
              <w:t>,</w:t>
            </w:r>
            <w:r w:rsidRPr="003A55A0">
              <w:rPr>
                <w:i/>
              </w:rPr>
              <w:t xml:space="preserve"> </w:t>
            </w:r>
            <w:r w:rsidR="003A55A0" w:rsidRPr="003A55A0">
              <w:rPr>
                <w:i/>
              </w:rPr>
              <w:t>Charlestown Coastal Pond Management Commission and Owner, Ocean House Marina</w:t>
            </w:r>
          </w:p>
          <w:p w:rsidR="004818C7" w:rsidRDefault="004818C7" w:rsidP="004818C7">
            <w:pPr>
              <w:pStyle w:val="ListParagraph"/>
            </w:pPr>
          </w:p>
        </w:tc>
      </w:tr>
      <w:tr w:rsidR="0030591F" w:rsidTr="008F1B92">
        <w:tc>
          <w:tcPr>
            <w:tcW w:w="828" w:type="dxa"/>
          </w:tcPr>
          <w:p w:rsidR="0030591F" w:rsidRDefault="0030591F" w:rsidP="008F1B92">
            <w:r>
              <w:t>6:15</w:t>
            </w:r>
          </w:p>
        </w:tc>
        <w:tc>
          <w:tcPr>
            <w:tcW w:w="9630" w:type="dxa"/>
          </w:tcPr>
          <w:p w:rsidR="0030591F" w:rsidRDefault="0030591F" w:rsidP="008F1B92">
            <w:r>
              <w:t>Discussion</w:t>
            </w:r>
          </w:p>
          <w:p w:rsidR="004818C7" w:rsidRDefault="004818C7" w:rsidP="008F1B92"/>
        </w:tc>
      </w:tr>
      <w:tr w:rsidR="0030591F" w:rsidTr="008F1B92">
        <w:tc>
          <w:tcPr>
            <w:tcW w:w="828" w:type="dxa"/>
          </w:tcPr>
          <w:p w:rsidR="0030591F" w:rsidRDefault="0030591F" w:rsidP="008F1B92">
            <w:r>
              <w:t>7:00</w:t>
            </w:r>
          </w:p>
        </w:tc>
        <w:tc>
          <w:tcPr>
            <w:tcW w:w="9630" w:type="dxa"/>
          </w:tcPr>
          <w:p w:rsidR="0030591F" w:rsidRDefault="0030591F" w:rsidP="008F1B92">
            <w:r>
              <w:t>Adjourn</w:t>
            </w:r>
          </w:p>
        </w:tc>
      </w:tr>
    </w:tbl>
    <w:p w:rsidR="004818C7" w:rsidRDefault="004818C7" w:rsidP="000552D4">
      <w:pPr>
        <w:spacing w:after="0" w:line="240" w:lineRule="auto"/>
        <w:rPr>
          <w:b/>
        </w:rPr>
      </w:pPr>
    </w:p>
    <w:p w:rsidR="000552D4" w:rsidRDefault="0030591F" w:rsidP="000552D4">
      <w:pPr>
        <w:spacing w:after="0" w:line="240" w:lineRule="auto"/>
      </w:pPr>
      <w:r w:rsidRPr="000552D4">
        <w:rPr>
          <w:b/>
        </w:rPr>
        <w:t>Topic Experts:</w:t>
      </w:r>
      <w:r>
        <w:t xml:space="preserve"> </w:t>
      </w:r>
    </w:p>
    <w:p w:rsidR="0030591F" w:rsidRDefault="0030591F" w:rsidP="000552D4">
      <w:pPr>
        <w:pStyle w:val="ListParagraph"/>
        <w:numPr>
          <w:ilvl w:val="2"/>
          <w:numId w:val="18"/>
        </w:numPr>
        <w:spacing w:after="0" w:line="240" w:lineRule="auto"/>
        <w:ind w:left="720"/>
      </w:pPr>
      <w:r>
        <w:t xml:space="preserve">Dave </w:t>
      </w:r>
      <w:proofErr w:type="spellStart"/>
      <w:r>
        <w:t>Beutel</w:t>
      </w:r>
      <w:proofErr w:type="spellEnd"/>
      <w:r>
        <w:t xml:space="preserve">, Aquaculture </w:t>
      </w:r>
      <w:r w:rsidR="000552D4">
        <w:t xml:space="preserve">Coordinator, RI CRMC </w:t>
      </w:r>
    </w:p>
    <w:p w:rsidR="0030591F" w:rsidRDefault="0030591F" w:rsidP="000552D4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Art Ganz, President, Salt Pond Coalition </w:t>
      </w:r>
    </w:p>
    <w:p w:rsidR="0030591F" w:rsidRDefault="007578B0" w:rsidP="007578B0">
      <w:pPr>
        <w:pStyle w:val="ListParagraph"/>
        <w:numPr>
          <w:ilvl w:val="0"/>
          <w:numId w:val="18"/>
        </w:numPr>
        <w:spacing w:after="0" w:line="240" w:lineRule="auto"/>
      </w:pPr>
      <w:r w:rsidRPr="007578B0">
        <w:t>Eric Schneider</w:t>
      </w:r>
      <w:r w:rsidR="00F217D0">
        <w:t xml:space="preserve">, </w:t>
      </w:r>
      <w:r w:rsidR="00F217D0" w:rsidRPr="00C236B9">
        <w:t>Principal Biologist</w:t>
      </w:r>
      <w:r w:rsidR="00C236B9">
        <w:t>, Marine</w:t>
      </w:r>
      <w:r w:rsidR="00F217D0">
        <w:t xml:space="preserve">, </w:t>
      </w:r>
      <w:r w:rsidR="0030591F">
        <w:t>RI</w:t>
      </w:r>
      <w:r w:rsidR="00F217D0">
        <w:t xml:space="preserve"> </w:t>
      </w:r>
      <w:r w:rsidR="0030591F">
        <w:t xml:space="preserve">DEM </w:t>
      </w:r>
    </w:p>
    <w:p w:rsidR="0030591F" w:rsidRDefault="0030591F" w:rsidP="000552D4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Robert </w:t>
      </w:r>
      <w:proofErr w:type="spellStart"/>
      <w:r>
        <w:t>Rheault</w:t>
      </w:r>
      <w:proofErr w:type="spellEnd"/>
      <w:r>
        <w:t xml:space="preserve">, Executive Director, East Coast Shellfish Growers Association </w:t>
      </w:r>
    </w:p>
    <w:p w:rsidR="0030591F" w:rsidRDefault="0030591F" w:rsidP="000552D4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Dave Prescott, South County Coast Keeper, Save the Bay </w:t>
      </w:r>
    </w:p>
    <w:p w:rsidR="00695267" w:rsidRDefault="0030591F" w:rsidP="00924F29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Bryan </w:t>
      </w:r>
      <w:proofErr w:type="spellStart"/>
      <w:r>
        <w:t>DeAngelis</w:t>
      </w:r>
      <w:proofErr w:type="spellEnd"/>
      <w:r>
        <w:t xml:space="preserve">, </w:t>
      </w:r>
      <w:r w:rsidR="00695267">
        <w:t>Marine Habitat Scientist &amp;Program Coordinator The Nature Conservancy</w:t>
      </w:r>
    </w:p>
    <w:p w:rsidR="0030591F" w:rsidRPr="000552D4" w:rsidRDefault="0030591F" w:rsidP="0030591F">
      <w:pPr>
        <w:spacing w:after="0" w:line="240" w:lineRule="auto"/>
        <w:rPr>
          <w:b/>
        </w:rPr>
      </w:pPr>
      <w:r w:rsidRPr="000552D4">
        <w:rPr>
          <w:b/>
        </w:rPr>
        <w:t xml:space="preserve">Resource People: </w:t>
      </w:r>
    </w:p>
    <w:p w:rsidR="0030591F" w:rsidRDefault="0030591F" w:rsidP="000552D4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Sue </w:t>
      </w:r>
      <w:proofErr w:type="spellStart"/>
      <w:r>
        <w:t>AnderBois</w:t>
      </w:r>
      <w:proofErr w:type="spellEnd"/>
      <w:r>
        <w:t>, Director of Food Strategy, State o</w:t>
      </w:r>
      <w:r w:rsidR="000552D4">
        <w:t>f Rhode Island</w:t>
      </w:r>
    </w:p>
    <w:p w:rsidR="0030591F" w:rsidRDefault="0030591F" w:rsidP="000552D4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Ken </w:t>
      </w:r>
      <w:proofErr w:type="spellStart"/>
      <w:r>
        <w:t>Ayars</w:t>
      </w:r>
      <w:proofErr w:type="spellEnd"/>
      <w:r>
        <w:t xml:space="preserve">, Chief </w:t>
      </w:r>
      <w:r w:rsidR="000552D4">
        <w:t xml:space="preserve">Division of Agriculture, RIDEM </w:t>
      </w:r>
    </w:p>
    <w:p w:rsidR="0030591F" w:rsidRDefault="0030591F" w:rsidP="000552D4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Louise Bishop, President and CEO, South County Tourism Council </w:t>
      </w:r>
    </w:p>
    <w:p w:rsidR="00CB7A55" w:rsidRDefault="0030591F" w:rsidP="000552D4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John </w:t>
      </w:r>
      <w:proofErr w:type="spellStart"/>
      <w:r>
        <w:t>Riendeau</w:t>
      </w:r>
      <w:proofErr w:type="spellEnd"/>
      <w:r>
        <w:t xml:space="preserve">, Director, Business Development at RI Commerce Corporation </w:t>
      </w:r>
    </w:p>
    <w:p w:rsidR="004818C7" w:rsidRDefault="004818C7" w:rsidP="004818C7">
      <w:pPr>
        <w:pStyle w:val="ListParagraph"/>
        <w:spacing w:after="0" w:line="240" w:lineRule="auto"/>
      </w:pPr>
    </w:p>
    <w:p w:rsidR="000552D4" w:rsidRDefault="00924F29" w:rsidP="000552D4">
      <w:pPr>
        <w:spacing w:after="0" w:line="240" w:lineRule="auto"/>
        <w:rPr>
          <w:i/>
        </w:rPr>
      </w:pPr>
      <w:r>
        <w:rPr>
          <w:i/>
        </w:rPr>
        <w:t>This p</w:t>
      </w:r>
      <w:r w:rsidR="000552D4" w:rsidRPr="000552D4">
        <w:rPr>
          <w:i/>
        </w:rPr>
        <w:t>rogram is part of the Rhode Island Shellfish Initiative</w:t>
      </w:r>
      <w:r w:rsidR="00CC4CF9">
        <w:rPr>
          <w:i/>
        </w:rPr>
        <w:t xml:space="preserve">.  </w:t>
      </w:r>
      <w:r w:rsidR="00D9109A">
        <w:rPr>
          <w:i/>
        </w:rPr>
        <w:t>The</w:t>
      </w:r>
      <w:r w:rsidR="00CC4CF9" w:rsidRPr="00CC4CF9">
        <w:rPr>
          <w:i/>
        </w:rPr>
        <w:t xml:space="preserve"> Initiative recognizes the economic and cultural value of shellfish</w:t>
      </w:r>
      <w:r w:rsidR="00D9109A">
        <w:rPr>
          <w:i/>
        </w:rPr>
        <w:t xml:space="preserve"> to Rhode Island. Through it, state</w:t>
      </w:r>
      <w:r w:rsidR="00CC4CF9" w:rsidRPr="00CC4CF9">
        <w:rPr>
          <w:i/>
        </w:rPr>
        <w:t xml:space="preserve"> </w:t>
      </w:r>
      <w:r w:rsidR="00D9109A">
        <w:rPr>
          <w:i/>
        </w:rPr>
        <w:t>agencies, industry, academia</w:t>
      </w:r>
      <w:r w:rsidR="00CC4CF9" w:rsidRPr="00CC4CF9">
        <w:rPr>
          <w:i/>
        </w:rPr>
        <w:t xml:space="preserve"> and community partners </w:t>
      </w:r>
      <w:r w:rsidR="00D9109A">
        <w:rPr>
          <w:i/>
        </w:rPr>
        <w:t>will further efforts to sustainably manage local shellfish stock, p</w:t>
      </w:r>
      <w:r w:rsidR="004818C7">
        <w:rPr>
          <w:i/>
        </w:rPr>
        <w:t>romote economic growth and jobs</w:t>
      </w:r>
      <w:r w:rsidR="00D9109A">
        <w:rPr>
          <w:i/>
        </w:rPr>
        <w:t>, and celebrate Rhode Island’s unique food cultures.</w:t>
      </w:r>
      <w:r w:rsidR="00CC4CF9" w:rsidRPr="00CC4CF9">
        <w:rPr>
          <w:i/>
        </w:rPr>
        <w:t xml:space="preserve"> </w:t>
      </w:r>
    </w:p>
    <w:p w:rsidR="00D9109A" w:rsidRPr="004818C7" w:rsidRDefault="00C236B9" w:rsidP="00D9109A">
      <w:pPr>
        <w:spacing w:after="0" w:line="240" w:lineRule="auto"/>
        <w:jc w:val="center"/>
      </w:pPr>
      <w:hyperlink r:id="rId7" w:history="1">
        <w:r w:rsidR="00D9109A" w:rsidRPr="004818C7">
          <w:rPr>
            <w:rStyle w:val="Hyperlink"/>
          </w:rPr>
          <w:t>http://www.rismp.org/</w:t>
        </w:r>
      </w:hyperlink>
      <w:r w:rsidR="004818C7">
        <w:t xml:space="preserve"> or on Facebook </w:t>
      </w:r>
      <w:hyperlink r:id="rId8" w:history="1">
        <w:r w:rsidR="004818C7" w:rsidRPr="004818C7">
          <w:rPr>
            <w:rStyle w:val="Hyperlink"/>
          </w:rPr>
          <w:t>@</w:t>
        </w:r>
        <w:proofErr w:type="spellStart"/>
        <w:r w:rsidR="004818C7" w:rsidRPr="004818C7">
          <w:rPr>
            <w:rStyle w:val="Hyperlink"/>
          </w:rPr>
          <w:t>shellfishRI</w:t>
        </w:r>
        <w:proofErr w:type="spellEnd"/>
      </w:hyperlink>
    </w:p>
    <w:p w:rsidR="004818C7" w:rsidRDefault="004818C7" w:rsidP="001A1278">
      <w:pPr>
        <w:pStyle w:val="Default"/>
      </w:pPr>
    </w:p>
    <w:p w:rsidR="004818C7" w:rsidRPr="004818C7" w:rsidRDefault="001A1278" w:rsidP="001A1278">
      <w:pPr>
        <w:spacing w:after="0" w:line="240" w:lineRule="auto"/>
        <w:jc w:val="center"/>
        <w:rPr>
          <w:b/>
          <w:bCs/>
          <w:iCs/>
          <w:sz w:val="16"/>
          <w:szCs w:val="16"/>
        </w:rPr>
      </w:pPr>
      <w:r w:rsidRPr="004818C7">
        <w:rPr>
          <w:b/>
          <w:bCs/>
          <w:iCs/>
          <w:sz w:val="16"/>
          <w:szCs w:val="16"/>
        </w:rPr>
        <w:t xml:space="preserve">This effort has been made </w:t>
      </w:r>
      <w:r w:rsidR="008F1B92" w:rsidRPr="004818C7">
        <w:rPr>
          <w:b/>
          <w:bCs/>
          <w:iCs/>
          <w:sz w:val="16"/>
          <w:szCs w:val="16"/>
        </w:rPr>
        <w:t xml:space="preserve">possible thanks to </w:t>
      </w:r>
      <w:r w:rsidRPr="004818C7">
        <w:rPr>
          <w:b/>
          <w:bCs/>
          <w:iCs/>
          <w:sz w:val="16"/>
          <w:szCs w:val="16"/>
        </w:rPr>
        <w:t xml:space="preserve">support from URI Graduate School of Oceanography, URI Coastal Resources Center, </w:t>
      </w:r>
      <w:r w:rsidR="004818C7" w:rsidRPr="004818C7">
        <w:rPr>
          <w:b/>
          <w:bCs/>
          <w:iCs/>
          <w:sz w:val="16"/>
          <w:szCs w:val="16"/>
        </w:rPr>
        <w:t xml:space="preserve">RI </w:t>
      </w:r>
      <w:r w:rsidRPr="004818C7">
        <w:rPr>
          <w:b/>
          <w:bCs/>
          <w:iCs/>
          <w:sz w:val="16"/>
          <w:szCs w:val="16"/>
        </w:rPr>
        <w:t xml:space="preserve">Sea Grant, RI Coastal Resource Management Council, RI Department of Environmental </w:t>
      </w:r>
      <w:r w:rsidR="008F1B92" w:rsidRPr="004818C7">
        <w:rPr>
          <w:b/>
          <w:bCs/>
          <w:iCs/>
          <w:sz w:val="16"/>
          <w:szCs w:val="16"/>
        </w:rPr>
        <w:t>Management,</w:t>
      </w:r>
      <w:r w:rsidRPr="004818C7">
        <w:rPr>
          <w:b/>
          <w:bCs/>
          <w:iCs/>
          <w:sz w:val="16"/>
          <w:szCs w:val="16"/>
        </w:rPr>
        <w:t xml:space="preserve"> Salt Pond </w:t>
      </w:r>
      <w:r w:rsidR="008F1B92" w:rsidRPr="004818C7">
        <w:rPr>
          <w:b/>
          <w:bCs/>
          <w:iCs/>
          <w:sz w:val="16"/>
          <w:szCs w:val="16"/>
        </w:rPr>
        <w:t>Coalition,</w:t>
      </w:r>
      <w:r w:rsidRPr="004818C7">
        <w:rPr>
          <w:b/>
          <w:bCs/>
          <w:iCs/>
          <w:sz w:val="16"/>
          <w:szCs w:val="16"/>
        </w:rPr>
        <w:t xml:space="preserve"> Roger Williams University, Moonstone Oysters, Town of South </w:t>
      </w:r>
      <w:r w:rsidR="008F1B92" w:rsidRPr="004818C7">
        <w:rPr>
          <w:b/>
          <w:bCs/>
          <w:iCs/>
          <w:sz w:val="16"/>
          <w:szCs w:val="16"/>
        </w:rPr>
        <w:t>Kingstown, Town</w:t>
      </w:r>
      <w:r w:rsidRPr="004818C7">
        <w:rPr>
          <w:b/>
          <w:bCs/>
          <w:iCs/>
          <w:sz w:val="16"/>
          <w:szCs w:val="16"/>
        </w:rPr>
        <w:t xml:space="preserve"> of Charlestown, East Coast Shellfish Growers Association, Save the Bay, The Nature Conservancy,</w:t>
      </w:r>
    </w:p>
    <w:p w:rsidR="00C95954" w:rsidRPr="00DC1525" w:rsidRDefault="001A1278" w:rsidP="00DC1525">
      <w:pPr>
        <w:spacing w:after="0" w:line="240" w:lineRule="auto"/>
        <w:jc w:val="center"/>
        <w:rPr>
          <w:b/>
          <w:bCs/>
          <w:iCs/>
          <w:sz w:val="16"/>
          <w:szCs w:val="16"/>
        </w:rPr>
      </w:pPr>
      <w:r w:rsidRPr="004818C7">
        <w:rPr>
          <w:b/>
          <w:bCs/>
          <w:iCs/>
          <w:sz w:val="16"/>
          <w:szCs w:val="16"/>
        </w:rPr>
        <w:t xml:space="preserve"> South County Tourism Council</w:t>
      </w:r>
      <w:r w:rsidR="008F1B92" w:rsidRPr="004818C7">
        <w:rPr>
          <w:b/>
          <w:bCs/>
          <w:iCs/>
          <w:sz w:val="16"/>
          <w:szCs w:val="16"/>
        </w:rPr>
        <w:t xml:space="preserve"> and the RI Commerce Corporation</w:t>
      </w:r>
    </w:p>
    <w:sectPr w:rsidR="00C95954" w:rsidRPr="00DC1525" w:rsidSect="00924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3D4"/>
    <w:multiLevelType w:val="hybridMultilevel"/>
    <w:tmpl w:val="60FAD97A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B7C"/>
    <w:multiLevelType w:val="hybridMultilevel"/>
    <w:tmpl w:val="D578E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2FC"/>
    <w:multiLevelType w:val="hybridMultilevel"/>
    <w:tmpl w:val="254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672DB"/>
    <w:multiLevelType w:val="hybridMultilevel"/>
    <w:tmpl w:val="02B0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5087"/>
    <w:multiLevelType w:val="hybridMultilevel"/>
    <w:tmpl w:val="356CDB74"/>
    <w:lvl w:ilvl="0" w:tplc="F370CAB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6D6"/>
    <w:multiLevelType w:val="hybridMultilevel"/>
    <w:tmpl w:val="1DBAC924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04282"/>
    <w:multiLevelType w:val="hybridMultilevel"/>
    <w:tmpl w:val="9182C1C0"/>
    <w:lvl w:ilvl="0" w:tplc="C658BE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7331"/>
    <w:multiLevelType w:val="hybridMultilevel"/>
    <w:tmpl w:val="DFA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140E7"/>
    <w:multiLevelType w:val="hybridMultilevel"/>
    <w:tmpl w:val="533A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848EC"/>
    <w:multiLevelType w:val="hybridMultilevel"/>
    <w:tmpl w:val="925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32888"/>
    <w:multiLevelType w:val="hybridMultilevel"/>
    <w:tmpl w:val="665E847E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8466E"/>
    <w:multiLevelType w:val="hybridMultilevel"/>
    <w:tmpl w:val="7A708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80C4D"/>
    <w:multiLevelType w:val="hybridMultilevel"/>
    <w:tmpl w:val="538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94FD9"/>
    <w:multiLevelType w:val="hybridMultilevel"/>
    <w:tmpl w:val="C65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071A"/>
    <w:multiLevelType w:val="hybridMultilevel"/>
    <w:tmpl w:val="98488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337DF"/>
    <w:multiLevelType w:val="hybridMultilevel"/>
    <w:tmpl w:val="269202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065A8"/>
    <w:multiLevelType w:val="hybridMultilevel"/>
    <w:tmpl w:val="62968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57C2C"/>
    <w:multiLevelType w:val="hybridMultilevel"/>
    <w:tmpl w:val="DAFC746C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37EE5"/>
    <w:multiLevelType w:val="hybridMultilevel"/>
    <w:tmpl w:val="BC40915C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40EF2"/>
    <w:multiLevelType w:val="hybridMultilevel"/>
    <w:tmpl w:val="1BEA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135AD"/>
    <w:multiLevelType w:val="hybridMultilevel"/>
    <w:tmpl w:val="C8BC86BC"/>
    <w:lvl w:ilvl="0" w:tplc="97D8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20"/>
  </w:num>
  <w:num w:numId="11">
    <w:abstractNumId w:val="17"/>
  </w:num>
  <w:num w:numId="12">
    <w:abstractNumId w:val="10"/>
  </w:num>
  <w:num w:numId="13">
    <w:abstractNumId w:val="8"/>
  </w:num>
  <w:num w:numId="14">
    <w:abstractNumId w:val="15"/>
  </w:num>
  <w:num w:numId="15">
    <w:abstractNumId w:val="19"/>
  </w:num>
  <w:num w:numId="16">
    <w:abstractNumId w:val="18"/>
  </w:num>
  <w:num w:numId="17">
    <w:abstractNumId w:val="16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1"/>
    <w:rsid w:val="00021524"/>
    <w:rsid w:val="000552D4"/>
    <w:rsid w:val="00117AA5"/>
    <w:rsid w:val="001A1278"/>
    <w:rsid w:val="001A1F64"/>
    <w:rsid w:val="001C47E8"/>
    <w:rsid w:val="001F3D4A"/>
    <w:rsid w:val="0030591F"/>
    <w:rsid w:val="00350F88"/>
    <w:rsid w:val="003813D4"/>
    <w:rsid w:val="003A55A0"/>
    <w:rsid w:val="0047409E"/>
    <w:rsid w:val="004818C7"/>
    <w:rsid w:val="00491011"/>
    <w:rsid w:val="004C7CA5"/>
    <w:rsid w:val="00607A26"/>
    <w:rsid w:val="00622702"/>
    <w:rsid w:val="00640A65"/>
    <w:rsid w:val="00695267"/>
    <w:rsid w:val="0071679D"/>
    <w:rsid w:val="007578B0"/>
    <w:rsid w:val="0079748F"/>
    <w:rsid w:val="007F56D1"/>
    <w:rsid w:val="007F68F6"/>
    <w:rsid w:val="008C3C7F"/>
    <w:rsid w:val="008F1B92"/>
    <w:rsid w:val="00924F29"/>
    <w:rsid w:val="009A37C6"/>
    <w:rsid w:val="009B7616"/>
    <w:rsid w:val="009C03CF"/>
    <w:rsid w:val="00A9103F"/>
    <w:rsid w:val="00AA0E10"/>
    <w:rsid w:val="00AC382F"/>
    <w:rsid w:val="00B23A09"/>
    <w:rsid w:val="00BB70FA"/>
    <w:rsid w:val="00BF4BF7"/>
    <w:rsid w:val="00BF64E1"/>
    <w:rsid w:val="00C236B9"/>
    <w:rsid w:val="00C61D26"/>
    <w:rsid w:val="00C95954"/>
    <w:rsid w:val="00CB7A55"/>
    <w:rsid w:val="00CC4CF9"/>
    <w:rsid w:val="00CE5347"/>
    <w:rsid w:val="00D152A9"/>
    <w:rsid w:val="00D76EE1"/>
    <w:rsid w:val="00D9109A"/>
    <w:rsid w:val="00DC0D34"/>
    <w:rsid w:val="00DC1525"/>
    <w:rsid w:val="00F217D0"/>
    <w:rsid w:val="00F3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0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0F88"/>
    <w:rPr>
      <w:b/>
      <w:bCs/>
    </w:rPr>
  </w:style>
  <w:style w:type="character" w:customStyle="1" w:styleId="algo-summary">
    <w:name w:val="algo-summary"/>
    <w:basedOn w:val="DefaultParagraphFont"/>
    <w:rsid w:val="009B7616"/>
  </w:style>
  <w:style w:type="paragraph" w:customStyle="1" w:styleId="Default">
    <w:name w:val="Default"/>
    <w:rsid w:val="001A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5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0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0F88"/>
    <w:rPr>
      <w:b/>
      <w:bCs/>
    </w:rPr>
  </w:style>
  <w:style w:type="character" w:customStyle="1" w:styleId="algo-summary">
    <w:name w:val="algo-summary"/>
    <w:basedOn w:val="DefaultParagraphFont"/>
    <w:rsid w:val="009B7616"/>
  </w:style>
  <w:style w:type="paragraph" w:customStyle="1" w:styleId="Default">
    <w:name w:val="Default"/>
    <w:rsid w:val="001A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ellfishRI/?ref=aymt_homepage_pane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smp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C77A-1270-4A83-8CB2-CA6E2129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McCann</dc:creator>
  <cp:lastModifiedBy>Catherine Dwyer</cp:lastModifiedBy>
  <cp:revision>2</cp:revision>
  <cp:lastPrinted>2017-04-28T20:56:00Z</cp:lastPrinted>
  <dcterms:created xsi:type="dcterms:W3CDTF">2017-06-22T13:36:00Z</dcterms:created>
  <dcterms:modified xsi:type="dcterms:W3CDTF">2017-06-22T13:36:00Z</dcterms:modified>
</cp:coreProperties>
</file>